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46ED" w:rsidRPr="009F2076" w:rsidRDefault="00E87BED" w:rsidP="00FD585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Roboto" w:hAnsi="Roboto" w:cstheme="minorBidi"/>
          <w:szCs w:val="24"/>
          <w:lang w:val="ca-ES"/>
        </w:rPr>
      </w:pPr>
      <w:r w:rsidRPr="009F2076">
        <w:rPr>
          <w:rFonts w:ascii="Roboto" w:hAnsi="Roboto" w:cstheme="minorBidi"/>
          <w:noProof/>
          <w:szCs w:val="24"/>
          <w:lang w:val="ca-ES"/>
        </w:rPr>
        <w:drawing>
          <wp:anchor distT="0" distB="0" distL="114300" distR="114300" simplePos="0" relativeHeight="251659264" behindDoc="1" locked="0" layoutInCell="1" allowOverlap="1">
            <wp:simplePos x="0" y="0"/>
            <wp:positionH relativeFrom="column">
              <wp:posOffset>-841436</wp:posOffset>
            </wp:positionH>
            <wp:positionV relativeFrom="paragraph">
              <wp:posOffset>-1338826</wp:posOffset>
            </wp:positionV>
            <wp:extent cx="4008910" cy="2123768"/>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ianzaDN_logo_baja_res.png"/>
                    <pic:cNvPicPr/>
                  </pic:nvPicPr>
                  <pic:blipFill>
                    <a:blip r:embed="rId6"/>
                    <a:stretch>
                      <a:fillRect/>
                    </a:stretch>
                  </pic:blipFill>
                  <pic:spPr>
                    <a:xfrm>
                      <a:off x="0" y="0"/>
                      <a:ext cx="4009265" cy="2123956"/>
                    </a:xfrm>
                    <a:prstGeom prst="rect">
                      <a:avLst/>
                    </a:prstGeom>
                  </pic:spPr>
                </pic:pic>
              </a:graphicData>
            </a:graphic>
            <wp14:sizeRelH relativeFrom="margin">
              <wp14:pctWidth>0</wp14:pctWidth>
            </wp14:sizeRelH>
            <wp14:sizeRelV relativeFrom="margin">
              <wp14:pctHeight>0</wp14:pctHeight>
            </wp14:sizeRelV>
          </wp:anchor>
        </w:drawing>
      </w:r>
    </w:p>
    <w:p w:rsidR="00E87BED" w:rsidRPr="009F2076" w:rsidRDefault="00E87BED" w:rsidP="00FD585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Roboto" w:hAnsi="Roboto" w:cstheme="minorBidi"/>
          <w:szCs w:val="24"/>
          <w:lang w:val="ca-ES"/>
        </w:rPr>
      </w:pPr>
    </w:p>
    <w:p w:rsidR="00F946ED" w:rsidRPr="009F2076" w:rsidRDefault="00F946ED" w:rsidP="00FD585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Roboto" w:hAnsi="Roboto" w:cstheme="minorBidi"/>
          <w:szCs w:val="24"/>
          <w:lang w:val="ca-ES"/>
        </w:rPr>
      </w:pPr>
    </w:p>
    <w:p w:rsidR="00EC264D" w:rsidRPr="009F2076" w:rsidRDefault="00EC264D" w:rsidP="00FD585B">
      <w:pPr>
        <w:spacing w:line="360" w:lineRule="auto"/>
        <w:jc w:val="both"/>
        <w:rPr>
          <w:rFonts w:ascii="Roboto" w:eastAsia="Times New Roman" w:hAnsi="Roboto" w:cstheme="minorBidi"/>
          <w:b/>
          <w:bCs/>
          <w:lang w:val="ca-ES" w:eastAsia="ja-JP" w:bidi="x-none"/>
        </w:rPr>
      </w:pPr>
      <w:r w:rsidRPr="009F2076">
        <w:rPr>
          <w:rFonts w:ascii="Roboto" w:eastAsia="Times New Roman" w:hAnsi="Roboto" w:cstheme="minorBidi"/>
          <w:b/>
          <w:bCs/>
          <w:lang w:val="ca-ES" w:eastAsia="ja-JP" w:bidi="x-none"/>
        </w:rPr>
        <w:t>PRESENTACIÓ</w:t>
      </w:r>
      <w:r w:rsidR="009F2076" w:rsidRPr="009F2076">
        <w:rPr>
          <w:rFonts w:ascii="Roboto" w:eastAsia="Times New Roman" w:hAnsi="Roboto" w:cstheme="minorBidi"/>
          <w:b/>
          <w:bCs/>
          <w:lang w:val="ca-ES" w:eastAsia="ja-JP" w:bidi="x-none"/>
        </w:rPr>
        <w:t>N</w:t>
      </w:r>
      <w:r w:rsidRPr="009F2076">
        <w:rPr>
          <w:rFonts w:ascii="Roboto" w:eastAsia="Times New Roman" w:hAnsi="Roboto" w:cstheme="minorBidi"/>
          <w:b/>
          <w:bCs/>
          <w:lang w:val="ca-ES" w:eastAsia="ja-JP" w:bidi="x-none"/>
        </w:rPr>
        <w:t xml:space="preserve"> DE LA MOCIÓ</w:t>
      </w:r>
      <w:r w:rsidR="009F2076" w:rsidRPr="009F2076">
        <w:rPr>
          <w:rFonts w:ascii="Roboto" w:eastAsia="Times New Roman" w:hAnsi="Roboto" w:cstheme="minorBidi"/>
          <w:b/>
          <w:bCs/>
          <w:lang w:val="ca-ES" w:eastAsia="ja-JP" w:bidi="x-none"/>
        </w:rPr>
        <w:t>N</w:t>
      </w:r>
      <w:r w:rsidRPr="009F2076">
        <w:rPr>
          <w:rFonts w:ascii="Roboto" w:eastAsia="Times New Roman" w:hAnsi="Roboto" w:cstheme="minorBidi"/>
          <w:b/>
          <w:bCs/>
          <w:lang w:val="ca-ES" w:eastAsia="ja-JP" w:bidi="x-none"/>
        </w:rPr>
        <w:t xml:space="preserve"> MUNICIPAL DE</w:t>
      </w:r>
      <w:r w:rsidR="009F2076" w:rsidRPr="009F2076">
        <w:rPr>
          <w:rFonts w:ascii="Roboto" w:eastAsia="Times New Roman" w:hAnsi="Roboto" w:cstheme="minorBidi"/>
          <w:b/>
          <w:bCs/>
          <w:lang w:val="ca-ES" w:eastAsia="ja-JP" w:bidi="x-none"/>
        </w:rPr>
        <w:t xml:space="preserve"> APOYO </w:t>
      </w:r>
      <w:r w:rsidRPr="009F2076">
        <w:rPr>
          <w:rFonts w:ascii="Roboto" w:eastAsia="Times New Roman" w:hAnsi="Roboto" w:cstheme="minorBidi"/>
          <w:b/>
          <w:bCs/>
          <w:lang w:val="ca-ES" w:eastAsia="ja-JP" w:bidi="x-none"/>
        </w:rPr>
        <w:t>AL TRACTA</w:t>
      </w:r>
      <w:r w:rsidR="009F2076" w:rsidRPr="009F2076">
        <w:rPr>
          <w:rFonts w:ascii="Roboto" w:eastAsia="Times New Roman" w:hAnsi="Roboto" w:cstheme="minorBidi"/>
          <w:b/>
          <w:bCs/>
          <w:lang w:val="ca-ES" w:eastAsia="ja-JP" w:bidi="x-none"/>
        </w:rPr>
        <w:t>DO</w:t>
      </w:r>
      <w:r w:rsidRPr="009F2076">
        <w:rPr>
          <w:rFonts w:ascii="Roboto" w:eastAsia="Times New Roman" w:hAnsi="Roboto" w:cstheme="minorBidi"/>
          <w:b/>
          <w:bCs/>
          <w:lang w:val="ca-ES" w:eastAsia="ja-JP" w:bidi="x-none"/>
        </w:rPr>
        <w:t xml:space="preserve"> SOBRE LA PROHIBICIÓ</w:t>
      </w:r>
      <w:r w:rsidR="009F2076" w:rsidRPr="009F2076">
        <w:rPr>
          <w:rFonts w:ascii="Roboto" w:eastAsia="Times New Roman" w:hAnsi="Roboto" w:cstheme="minorBidi"/>
          <w:b/>
          <w:bCs/>
          <w:lang w:val="ca-ES" w:eastAsia="ja-JP" w:bidi="x-none"/>
        </w:rPr>
        <w:t>N</w:t>
      </w:r>
      <w:r w:rsidRPr="009F2076">
        <w:rPr>
          <w:rFonts w:ascii="Roboto" w:eastAsia="Times New Roman" w:hAnsi="Roboto" w:cstheme="minorBidi"/>
          <w:b/>
          <w:bCs/>
          <w:lang w:val="ca-ES" w:eastAsia="ja-JP" w:bidi="x-none"/>
        </w:rPr>
        <w:t xml:space="preserve"> DE L</w:t>
      </w:r>
      <w:r w:rsidR="009F2076" w:rsidRPr="009F2076">
        <w:rPr>
          <w:rFonts w:ascii="Roboto" w:eastAsia="Times New Roman" w:hAnsi="Roboto" w:cstheme="minorBidi"/>
          <w:b/>
          <w:bCs/>
          <w:lang w:val="ca-ES" w:eastAsia="ja-JP" w:bidi="x-none"/>
        </w:rPr>
        <w:t>A</w:t>
      </w:r>
      <w:r w:rsidRPr="009F2076">
        <w:rPr>
          <w:rFonts w:ascii="Roboto" w:eastAsia="Times New Roman" w:hAnsi="Roboto" w:cstheme="minorBidi"/>
          <w:b/>
          <w:bCs/>
          <w:lang w:val="ca-ES" w:eastAsia="ja-JP" w:bidi="x-none"/>
        </w:rPr>
        <w:t>S ARM</w:t>
      </w:r>
      <w:r w:rsidR="009F2076" w:rsidRPr="009F2076">
        <w:rPr>
          <w:rFonts w:ascii="Roboto" w:eastAsia="Times New Roman" w:hAnsi="Roboto" w:cstheme="minorBidi"/>
          <w:b/>
          <w:bCs/>
          <w:lang w:val="ca-ES" w:eastAsia="ja-JP" w:bidi="x-none"/>
        </w:rPr>
        <w:t>A</w:t>
      </w:r>
      <w:r w:rsidRPr="009F2076">
        <w:rPr>
          <w:rFonts w:ascii="Roboto" w:eastAsia="Times New Roman" w:hAnsi="Roboto" w:cstheme="minorBidi"/>
          <w:b/>
          <w:bCs/>
          <w:lang w:val="ca-ES" w:eastAsia="ja-JP" w:bidi="x-none"/>
        </w:rPr>
        <w:t>S NUCLEAR</w:t>
      </w:r>
      <w:r w:rsidR="009F2076" w:rsidRPr="009F2076">
        <w:rPr>
          <w:rFonts w:ascii="Roboto" w:eastAsia="Times New Roman" w:hAnsi="Roboto" w:cstheme="minorBidi"/>
          <w:b/>
          <w:bCs/>
          <w:lang w:val="ca-ES" w:eastAsia="ja-JP" w:bidi="x-none"/>
        </w:rPr>
        <w:t>E</w:t>
      </w:r>
      <w:r w:rsidRPr="009F2076">
        <w:rPr>
          <w:rFonts w:ascii="Roboto" w:eastAsia="Times New Roman" w:hAnsi="Roboto" w:cstheme="minorBidi"/>
          <w:b/>
          <w:bCs/>
          <w:lang w:val="ca-ES" w:eastAsia="ja-JP" w:bidi="x-none"/>
        </w:rPr>
        <w:t>S</w:t>
      </w:r>
    </w:p>
    <w:p w:rsidR="009F2076" w:rsidRDefault="009F2076" w:rsidP="009F2076">
      <w:pPr>
        <w:spacing w:line="360" w:lineRule="auto"/>
        <w:jc w:val="both"/>
        <w:rPr>
          <w:rFonts w:ascii="Roboto" w:eastAsia="Arial" w:hAnsi="Roboto" w:cs="Arial"/>
          <w:lang w:val="es-ES_tradnl"/>
        </w:rPr>
      </w:pPr>
    </w:p>
    <w:p w:rsidR="009F2076" w:rsidRPr="009F2076" w:rsidRDefault="009F2076" w:rsidP="009F2076">
      <w:pPr>
        <w:spacing w:line="360" w:lineRule="auto"/>
        <w:jc w:val="both"/>
        <w:rPr>
          <w:rFonts w:ascii="Roboto" w:eastAsia="Arial" w:hAnsi="Roboto" w:cs="Arial"/>
          <w:lang w:val="es-ES_tradnl"/>
        </w:rPr>
      </w:pPr>
      <w:r w:rsidRPr="009F2076">
        <w:rPr>
          <w:rFonts w:ascii="Roboto" w:eastAsia="Arial" w:hAnsi="Roboto" w:cs="Arial"/>
          <w:lang w:val="es-ES_tradnl"/>
        </w:rPr>
        <w:t xml:space="preserve">Aunque parezca una posibilidad lejana, las armas nucleares son </w:t>
      </w:r>
      <w:r w:rsidRPr="009F2076">
        <w:rPr>
          <w:rFonts w:ascii="Roboto" w:eastAsia="Arial" w:hAnsi="Roboto" w:cs="Arial"/>
          <w:b/>
          <w:bCs/>
          <w:lang w:val="es-ES_tradnl"/>
        </w:rPr>
        <w:t>un auténtico peligro para la seguridad de las personas, de los pueblos y del medio ambiente</w:t>
      </w:r>
      <w:r w:rsidRPr="009F2076">
        <w:rPr>
          <w:rFonts w:ascii="Roboto" w:eastAsia="Arial" w:hAnsi="Roboto" w:cs="Arial"/>
          <w:lang w:val="es-ES_tradnl"/>
        </w:rPr>
        <w:t>. A pesar de que las armas que matan más personas son las armas cortas, las más peligrosas son las armas de destrucción masiva. Y, entre ellas, destacan las nucleares: el arma más terrorífica que jamás se ha inventado.</w:t>
      </w:r>
    </w:p>
    <w:p w:rsidR="009F2076" w:rsidRPr="009F2076" w:rsidRDefault="009F2076" w:rsidP="009F2076">
      <w:pPr>
        <w:spacing w:line="360" w:lineRule="auto"/>
        <w:jc w:val="both"/>
        <w:rPr>
          <w:rFonts w:ascii="Roboto" w:eastAsia="Arial" w:hAnsi="Roboto" w:cs="Arial"/>
          <w:lang w:val="es-ES_tradnl"/>
        </w:rPr>
      </w:pPr>
      <w:r w:rsidRPr="009F2076">
        <w:rPr>
          <w:rFonts w:ascii="Roboto" w:eastAsia="Arial" w:hAnsi="Roboto" w:cs="Arial"/>
          <w:lang w:val="es-ES_tradnl"/>
        </w:rPr>
        <w:t xml:space="preserve">Pero a pesar de ser conocedoras de su poder destructivo, actualmente hay en el mundo </w:t>
      </w:r>
      <w:r w:rsidRPr="009F2076">
        <w:rPr>
          <w:rFonts w:ascii="Roboto" w:eastAsia="Arial" w:hAnsi="Roboto" w:cs="Arial"/>
          <w:b/>
          <w:bCs/>
          <w:lang w:val="es-ES_tradnl"/>
        </w:rPr>
        <w:t>12.12</w:t>
      </w:r>
      <w:r w:rsidR="0010309A">
        <w:rPr>
          <w:rFonts w:ascii="Roboto" w:eastAsia="Arial" w:hAnsi="Roboto" w:cs="Arial"/>
          <w:b/>
          <w:bCs/>
          <w:lang w:val="es-ES_tradnl"/>
        </w:rPr>
        <w:t>1</w:t>
      </w:r>
      <w:r w:rsidRPr="009F2076">
        <w:rPr>
          <w:rFonts w:ascii="Roboto" w:eastAsia="Arial" w:hAnsi="Roboto" w:cs="Arial"/>
          <w:b/>
          <w:bCs/>
          <w:lang w:val="es-ES_tradnl"/>
        </w:rPr>
        <w:t xml:space="preserve"> armas nucleares</w:t>
      </w:r>
      <w:r w:rsidRPr="009F2076">
        <w:rPr>
          <w:rFonts w:ascii="Roboto" w:eastAsia="Arial" w:hAnsi="Roboto" w:cs="Arial"/>
          <w:lang w:val="es-ES_tradnl"/>
        </w:rPr>
        <w:t>, la mayoría de ellas con una capacidad destructiva muy superior a las bombas de Hiroshima y Nagasaki. Estas son las únicas armas de destrucción masiva que hasta hace poco estaban prohibidas y constituyen la mayor amenaza inmediata contra la salud y el bienestar de la humanidad. Los efectos catastróficos de estas armas son inimaginables. Son muchas las voces de expertos y organizaciones humanitarias y médicas que alertan que la utilización de armamento nuclear haría imposible cualquier tipo de asistencia y que pondría en riesgo la supervivencia de la humanidad entera. Es evidente que ningún servicio sanitario de ninguna región del mundo tendría la capacidad para tratar a los centenares de miles de personas gravemente heridas por la explosión, el calor y la radiación. A la catástrofe inmediata hay que añadir los efectos a largo plazo para el medio ambiente. El hambre y las enfermedades se generalizarían y los sistemas sociales y económicos quedarían del todo alterados.</w:t>
      </w:r>
    </w:p>
    <w:p w:rsidR="009F2076" w:rsidRPr="009F2076" w:rsidRDefault="009F2076" w:rsidP="009F2076">
      <w:pPr>
        <w:spacing w:line="360" w:lineRule="auto"/>
        <w:jc w:val="both"/>
        <w:rPr>
          <w:rFonts w:ascii="Roboto" w:eastAsia="Arial" w:hAnsi="Roboto" w:cs="Arial"/>
          <w:lang w:val="es-ES_tradnl"/>
        </w:rPr>
      </w:pPr>
    </w:p>
    <w:p w:rsidR="009F2076" w:rsidRPr="009F2076" w:rsidRDefault="009F2076" w:rsidP="009F2076">
      <w:pPr>
        <w:spacing w:line="360" w:lineRule="auto"/>
        <w:jc w:val="both"/>
        <w:rPr>
          <w:rFonts w:ascii="Roboto" w:eastAsia="Arial" w:hAnsi="Roboto" w:cs="Arial"/>
          <w:lang w:val="es-ES_tradnl"/>
        </w:rPr>
      </w:pPr>
      <w:r w:rsidRPr="009F2076">
        <w:rPr>
          <w:rFonts w:ascii="Roboto" w:eastAsia="Arial" w:hAnsi="Roboto" w:cs="Arial"/>
          <w:lang w:val="es-ES_tradnl"/>
        </w:rPr>
        <w:lastRenderedPageBreak/>
        <w:t xml:space="preserve">Así pues, la única manera de tratar los efectos que las explosiones nucleares tendrían sobre la salud de las personas y sobre la salud del planeta es precisamente la prevención de estas explosiones. Hay que </w:t>
      </w:r>
      <w:r w:rsidRPr="009F2076">
        <w:rPr>
          <w:rFonts w:ascii="Roboto" w:eastAsia="Arial" w:hAnsi="Roboto" w:cs="Arial"/>
          <w:b/>
          <w:bCs/>
          <w:lang w:val="es-ES_tradnl"/>
        </w:rPr>
        <w:t>avanzar hacia la prohibición</w:t>
      </w:r>
      <w:r w:rsidRPr="009F2076">
        <w:rPr>
          <w:rFonts w:ascii="Roboto" w:eastAsia="Arial" w:hAnsi="Roboto" w:cs="Arial"/>
          <w:lang w:val="es-ES_tradnl"/>
        </w:rPr>
        <w:t xml:space="preserve"> de estas armas para evitar que haya cualquier explosión, intencionada o accidental, de ninguna ojiva nuclear.</w:t>
      </w:r>
    </w:p>
    <w:p w:rsidR="009F2076" w:rsidRPr="009F2076" w:rsidRDefault="009F2076" w:rsidP="009F2076">
      <w:pPr>
        <w:spacing w:line="360" w:lineRule="auto"/>
        <w:jc w:val="both"/>
        <w:rPr>
          <w:rFonts w:ascii="Roboto" w:eastAsia="Arial" w:hAnsi="Roboto" w:cs="Arial"/>
          <w:bCs/>
          <w:lang w:val="es-ES_tradnl"/>
        </w:rPr>
      </w:pPr>
      <w:r w:rsidRPr="009F2076">
        <w:rPr>
          <w:rFonts w:ascii="Roboto" w:eastAsia="Arial" w:hAnsi="Roboto" w:cs="Arial"/>
          <w:bCs/>
          <w:lang w:val="es-ES_tradnl"/>
        </w:rPr>
        <w:t>El gasto en armas nucleares es de proporciones escandalosas e inaceptables: en 202</w:t>
      </w:r>
      <w:r w:rsidR="0010309A">
        <w:rPr>
          <w:rFonts w:ascii="Roboto" w:eastAsia="Arial" w:hAnsi="Roboto" w:cs="Arial"/>
          <w:bCs/>
          <w:lang w:val="es-ES_tradnl"/>
        </w:rPr>
        <w:t>3</w:t>
      </w:r>
      <w:r w:rsidRPr="009F2076">
        <w:rPr>
          <w:rFonts w:ascii="Roboto" w:eastAsia="Arial" w:hAnsi="Roboto" w:cs="Arial"/>
          <w:bCs/>
          <w:lang w:val="es-ES_tradnl"/>
        </w:rPr>
        <w:t xml:space="preserve"> los 9 países con armamento nuclear se gastaron un total de </w:t>
      </w:r>
      <w:r w:rsidR="0010309A">
        <w:rPr>
          <w:rFonts w:ascii="Roboto" w:eastAsia="Arial" w:hAnsi="Roboto" w:cs="Arial"/>
          <w:b/>
          <w:lang w:val="es-ES_tradnl"/>
        </w:rPr>
        <w:t>91</w:t>
      </w:r>
      <w:r w:rsidRPr="009F2076">
        <w:rPr>
          <w:rFonts w:ascii="Roboto" w:eastAsia="Arial" w:hAnsi="Roboto" w:cs="Arial"/>
          <w:b/>
          <w:lang w:val="es-ES_tradnl"/>
        </w:rPr>
        <w:t>.</w:t>
      </w:r>
      <w:r w:rsidR="0010309A">
        <w:rPr>
          <w:rFonts w:ascii="Roboto" w:eastAsia="Arial" w:hAnsi="Roboto" w:cs="Arial"/>
          <w:b/>
          <w:lang w:val="es-ES_tradnl"/>
        </w:rPr>
        <w:t>4</w:t>
      </w:r>
      <w:r w:rsidRPr="009F2076">
        <w:rPr>
          <w:rFonts w:ascii="Roboto" w:eastAsia="Arial" w:hAnsi="Roboto" w:cs="Arial"/>
          <w:b/>
          <w:lang w:val="es-ES_tradnl"/>
        </w:rPr>
        <w:t>0 millones de dólares</w:t>
      </w:r>
      <w:r w:rsidRPr="009F2076">
        <w:rPr>
          <w:rFonts w:ascii="Roboto" w:eastAsia="Arial" w:hAnsi="Roboto" w:cs="Arial"/>
          <w:bCs/>
          <w:lang w:val="es-ES_tradnl"/>
        </w:rPr>
        <w:t xml:space="preserve"> en el mantenimiento y mejora de sus armas nucleares.</w:t>
      </w:r>
    </w:p>
    <w:p w:rsidR="009F2076" w:rsidRPr="009F2076" w:rsidRDefault="009F2076" w:rsidP="009F2076">
      <w:pPr>
        <w:spacing w:line="360" w:lineRule="auto"/>
        <w:jc w:val="both"/>
        <w:rPr>
          <w:rFonts w:ascii="Roboto" w:eastAsia="Arial" w:hAnsi="Roboto" w:cs="Arial"/>
          <w:lang w:val="es-ES_tradnl"/>
        </w:rPr>
      </w:pPr>
      <w:r w:rsidRPr="009F2076">
        <w:rPr>
          <w:rFonts w:ascii="Roboto" w:eastAsia="Arial" w:hAnsi="Roboto" w:cs="Arial"/>
          <w:lang w:val="es-ES_tradnl"/>
        </w:rPr>
        <w:t xml:space="preserve">Ante el grave riesgo que suponen las armas nucleares para la supervivencia del planeta, de su gran número y modernización, de las tensiones crecientes entre países nucleares y ante la inoperancia de los tratados internacionales existentes para avanzar hacia el desarme, la sociedad civil actuó. Organizada bajo el paraguas de la Campaña Internacional para la Abolición de las Armas Nucleares (ICAN), con el apoyo de algunos gobiernos, de líderes internacionales, expertos, centros de investigación, colectivos de profesionales y </w:t>
      </w:r>
      <w:proofErr w:type="spellStart"/>
      <w:r w:rsidRPr="009F2076">
        <w:rPr>
          <w:rFonts w:ascii="Roboto" w:eastAsia="Arial" w:hAnsi="Roboto" w:cs="Arial"/>
          <w:lang w:val="es-ES_tradnl"/>
        </w:rPr>
        <w:t>ONGs</w:t>
      </w:r>
      <w:proofErr w:type="spellEnd"/>
      <w:r w:rsidRPr="009F2076">
        <w:rPr>
          <w:rFonts w:ascii="Roboto" w:eastAsia="Arial" w:hAnsi="Roboto" w:cs="Arial"/>
          <w:lang w:val="es-ES_tradnl"/>
        </w:rPr>
        <w:t xml:space="preserve">, se consiguió iniciar un proceso de negociación en las Naciones Unidas que culminó con la </w:t>
      </w:r>
      <w:r w:rsidRPr="009F2076">
        <w:rPr>
          <w:rFonts w:ascii="Roboto" w:eastAsia="Arial" w:hAnsi="Roboto" w:cs="Arial"/>
          <w:b/>
          <w:bCs/>
          <w:lang w:val="es-ES_tradnl"/>
        </w:rPr>
        <w:t xml:space="preserve">aprobación del Tratado Internacional sobre la Prohibición de las Armas Nucleares (TPAN) </w:t>
      </w:r>
      <w:r w:rsidRPr="009F2076">
        <w:rPr>
          <w:rFonts w:ascii="Roboto" w:eastAsia="Arial" w:hAnsi="Roboto" w:cs="Arial"/>
          <w:lang w:val="es-ES_tradnl"/>
        </w:rPr>
        <w:t xml:space="preserve">el 7 de julio de 2017. Desde que se abrió la firma del Tratado a los estados, organizaciones y redes de la sociedad civil de todo el mundo, como </w:t>
      </w:r>
      <w:hyperlink r:id="rId7" w:history="1">
        <w:r w:rsidRPr="009F2076">
          <w:rPr>
            <w:rStyle w:val="Hipervnculo"/>
            <w:rFonts w:ascii="Roboto" w:eastAsia="Arial" w:hAnsi="Roboto" w:cs="Arial"/>
            <w:lang w:val="es-ES_tradnl"/>
          </w:rPr>
          <w:t>ICAN</w:t>
        </w:r>
      </w:hyperlink>
      <w:r w:rsidRPr="009F2076">
        <w:rPr>
          <w:rFonts w:ascii="Roboto" w:eastAsia="Arial" w:hAnsi="Roboto" w:cs="Arial"/>
          <w:lang w:val="es-ES_tradnl"/>
        </w:rPr>
        <w:t xml:space="preserve"> y la </w:t>
      </w:r>
      <w:hyperlink r:id="rId8" w:history="1">
        <w:r w:rsidRPr="009F2076">
          <w:rPr>
            <w:rStyle w:val="Hipervnculo"/>
            <w:rFonts w:ascii="Roboto" w:eastAsia="Arial" w:hAnsi="Roboto" w:cs="Arial"/>
            <w:lang w:val="es-ES_tradnl"/>
          </w:rPr>
          <w:t>Alianza para el Desarme Nuclear</w:t>
        </w:r>
      </w:hyperlink>
      <w:r w:rsidRPr="009F2076">
        <w:rPr>
          <w:rFonts w:ascii="Roboto" w:eastAsia="Arial" w:hAnsi="Roboto" w:cs="Arial"/>
          <w:lang w:val="es-ES_tradnl"/>
        </w:rPr>
        <w:t xml:space="preserve"> en España, han reclamado a los estados su adhesión. En octubre de 2020, el Tratado consiguió las 50 ratificaciones necesarias para su entrada en vigor y tres meses después, el 22 de enero de 2021, se convirtió en ley internacional. Esta ley es un instrumento que, justamente, quiere avanzar hacia la eliminación total de estas armas de destrucción masiva.</w:t>
      </w:r>
    </w:p>
    <w:p w:rsidR="009F2076" w:rsidRPr="009F2076" w:rsidRDefault="009F2076" w:rsidP="009F2076">
      <w:pPr>
        <w:spacing w:line="360" w:lineRule="auto"/>
        <w:jc w:val="both"/>
        <w:rPr>
          <w:rFonts w:ascii="Roboto" w:eastAsia="Arial" w:hAnsi="Roboto" w:cs="Arial"/>
          <w:lang w:val="es-ES_tradnl"/>
        </w:rPr>
      </w:pPr>
      <w:r w:rsidRPr="009F2076">
        <w:rPr>
          <w:rFonts w:ascii="Roboto" w:eastAsia="Arial" w:hAnsi="Roboto" w:cs="Arial"/>
          <w:lang w:val="es-ES_tradnl"/>
        </w:rPr>
        <w:t>A pesar de que el Tratado no cuenta todavía con la aprobación de las potencias nucleares ni de los estados miembros de la OTAN, entre los cuales se encuentra el Estado español, su entrada en vigor es un primer paso imprescindible para poder presionar a los países con armas nucleares para que se impliquen en su eliminación.</w:t>
      </w:r>
    </w:p>
    <w:p w:rsidR="009F2076" w:rsidRPr="009F2076" w:rsidRDefault="009F2076" w:rsidP="009F2076">
      <w:pPr>
        <w:spacing w:line="360" w:lineRule="auto"/>
        <w:jc w:val="both"/>
        <w:rPr>
          <w:rFonts w:ascii="Roboto" w:eastAsia="Arial" w:hAnsi="Roboto" w:cs="Arial"/>
          <w:lang w:val="es-ES_tradnl"/>
        </w:rPr>
      </w:pPr>
    </w:p>
    <w:p w:rsidR="009F2076" w:rsidRPr="009F2076" w:rsidRDefault="009F2076" w:rsidP="009F2076">
      <w:pPr>
        <w:spacing w:after="120" w:line="360" w:lineRule="auto"/>
        <w:jc w:val="both"/>
        <w:rPr>
          <w:rFonts w:ascii="Roboto" w:eastAsia="Arial" w:hAnsi="Roboto" w:cs="Arial"/>
          <w:lang w:val="es-ES_tradnl"/>
        </w:rPr>
      </w:pPr>
      <w:r w:rsidRPr="009F2076">
        <w:rPr>
          <w:rFonts w:ascii="Roboto" w:eastAsia="Arial" w:hAnsi="Roboto" w:cs="Arial"/>
          <w:lang w:val="es-ES_tradnl"/>
        </w:rPr>
        <w:lastRenderedPageBreak/>
        <w:t>Queda mucho por hacer. Es necesario conseguir la adhesión de muchos más estados</w:t>
      </w:r>
      <w:r>
        <w:rPr>
          <w:rFonts w:ascii="Roboto" w:eastAsia="Arial" w:hAnsi="Roboto" w:cs="Arial"/>
          <w:lang w:val="es-ES_tradnl"/>
        </w:rPr>
        <w:t xml:space="preserve">, </w:t>
      </w:r>
      <w:r w:rsidRPr="009F2076">
        <w:rPr>
          <w:rFonts w:ascii="Roboto" w:eastAsia="Arial" w:hAnsi="Roboto" w:cs="Arial"/>
          <w:lang w:val="es-ES_tradnl"/>
        </w:rPr>
        <w:t>empezando por el Estado español y los otros miembros de la OTAN</w:t>
      </w:r>
      <w:r>
        <w:rPr>
          <w:rFonts w:ascii="Roboto" w:eastAsia="Arial" w:hAnsi="Roboto" w:cs="Arial"/>
          <w:lang w:val="es-ES_tradnl"/>
        </w:rPr>
        <w:t>,</w:t>
      </w:r>
      <w:r w:rsidRPr="009F2076">
        <w:rPr>
          <w:rFonts w:ascii="Roboto" w:eastAsia="Arial" w:hAnsi="Roboto" w:cs="Arial"/>
          <w:lang w:val="es-ES_tradnl"/>
        </w:rPr>
        <w:t xml:space="preserve"> para que el Tratado sea efectivo. Por eso,</w:t>
      </w:r>
      <w:r>
        <w:rPr>
          <w:rFonts w:ascii="Roboto" w:eastAsia="Arial" w:hAnsi="Roboto" w:cs="Arial"/>
          <w:lang w:val="es-ES_tradnl"/>
        </w:rPr>
        <w:t xml:space="preserve"> desde la </w:t>
      </w:r>
      <w:hyperlink r:id="rId9" w:history="1">
        <w:r w:rsidRPr="009F2076">
          <w:rPr>
            <w:rStyle w:val="Hipervnculo"/>
            <w:rFonts w:ascii="Roboto" w:eastAsia="Arial" w:hAnsi="Roboto" w:cs="Arial"/>
            <w:lang w:val="es-ES_tradnl"/>
          </w:rPr>
          <w:t>Alianza para el Desarme Nuclear</w:t>
        </w:r>
      </w:hyperlink>
      <w:r>
        <w:rPr>
          <w:rFonts w:ascii="Roboto" w:eastAsia="Arial" w:hAnsi="Roboto" w:cs="Arial"/>
          <w:lang w:val="es-ES_tradnl"/>
        </w:rPr>
        <w:t xml:space="preserve"> impulsamos la campaña </w:t>
      </w:r>
      <w:hyperlink r:id="rId10">
        <w:r w:rsidRPr="009F2076">
          <w:rPr>
            <w:rFonts w:ascii="Roboto" w:eastAsia="Arial" w:hAnsi="Roboto" w:cs="Arial"/>
            <w:color w:val="1155CC"/>
            <w:u w:val="single"/>
            <w:lang w:val="es-ES_tradnl"/>
          </w:rPr>
          <w:t>Ciudades de Paz</w:t>
        </w:r>
      </w:hyperlink>
      <w:r>
        <w:rPr>
          <w:rFonts w:ascii="Roboto" w:eastAsia="Arial" w:hAnsi="Roboto" w:cs="Arial"/>
          <w:color w:val="1155CC"/>
          <w:u w:val="single"/>
          <w:lang w:val="es-ES_tradnl"/>
        </w:rPr>
        <w:t>,</w:t>
      </w:r>
      <w:r>
        <w:rPr>
          <w:rFonts w:ascii="Roboto" w:eastAsia="Arial" w:hAnsi="Roboto" w:cs="Arial"/>
          <w:lang w:val="es-ES_tradnl"/>
        </w:rPr>
        <w:t xml:space="preserve"> en el marco de la iniciativa internacional </w:t>
      </w:r>
      <w:hyperlink r:id="rId11" w:history="1">
        <w:r w:rsidRPr="009F2076">
          <w:rPr>
            <w:rStyle w:val="Hipervnculo"/>
            <w:rFonts w:ascii="Roboto" w:eastAsia="Arial" w:hAnsi="Roboto" w:cs="Arial"/>
            <w:lang w:val="es-ES_tradnl"/>
          </w:rPr>
          <w:t xml:space="preserve">ICAN </w:t>
        </w:r>
        <w:proofErr w:type="spellStart"/>
        <w:r w:rsidRPr="009F2076">
          <w:rPr>
            <w:rStyle w:val="Hipervnculo"/>
            <w:rFonts w:ascii="Roboto" w:eastAsia="Arial" w:hAnsi="Roboto" w:cs="Arial"/>
            <w:lang w:val="es-ES_tradnl"/>
          </w:rPr>
          <w:t>Cities</w:t>
        </w:r>
        <w:proofErr w:type="spellEnd"/>
        <w:r w:rsidRPr="009F2076">
          <w:rPr>
            <w:rStyle w:val="Hipervnculo"/>
            <w:rFonts w:ascii="Roboto" w:eastAsia="Arial" w:hAnsi="Roboto" w:cs="Arial"/>
            <w:lang w:val="es-ES_tradnl"/>
          </w:rPr>
          <w:t xml:space="preserve"> Appeal</w:t>
        </w:r>
      </w:hyperlink>
      <w:r>
        <w:rPr>
          <w:rFonts w:ascii="Roboto" w:eastAsia="Arial" w:hAnsi="Roboto" w:cs="Arial"/>
          <w:lang w:val="es-ES_tradnl"/>
        </w:rPr>
        <w:t xml:space="preserve"> p</w:t>
      </w:r>
      <w:r w:rsidRPr="009F2076">
        <w:rPr>
          <w:rFonts w:ascii="Roboto" w:eastAsia="Arial" w:hAnsi="Roboto" w:cs="Arial"/>
          <w:lang w:val="es-ES_tradnl"/>
        </w:rPr>
        <w:t xml:space="preserve">ara recoger el apoyo del máximo número de municipios </w:t>
      </w:r>
      <w:r>
        <w:rPr>
          <w:rFonts w:ascii="Roboto" w:eastAsia="Arial" w:hAnsi="Roboto" w:cs="Arial"/>
          <w:lang w:val="es-ES_tradnl"/>
        </w:rPr>
        <w:t xml:space="preserve">de nuestro país </w:t>
      </w:r>
      <w:r w:rsidRPr="009F2076">
        <w:rPr>
          <w:rFonts w:ascii="Roboto" w:eastAsia="Arial" w:hAnsi="Roboto" w:cs="Arial"/>
          <w:lang w:val="es-ES_tradnl"/>
        </w:rPr>
        <w:t xml:space="preserve">al Tratado y poder hacer presión al gobierno del Estado español para que se adhiera. </w:t>
      </w:r>
    </w:p>
    <w:p w:rsidR="009F2076" w:rsidRPr="009F2076" w:rsidRDefault="009F2076" w:rsidP="009F2076">
      <w:pPr>
        <w:pBdr>
          <w:top w:val="nil"/>
          <w:left w:val="nil"/>
          <w:bottom w:val="nil"/>
          <w:right w:val="nil"/>
          <w:between w:val="nil"/>
        </w:pBdr>
        <w:spacing w:after="120" w:line="360" w:lineRule="auto"/>
        <w:jc w:val="both"/>
        <w:rPr>
          <w:rFonts w:ascii="Roboto" w:eastAsia="Arial" w:hAnsi="Roboto" w:cs="Arial"/>
          <w:lang w:val="es-ES_tradnl"/>
        </w:rPr>
      </w:pPr>
      <w:r>
        <w:rPr>
          <w:rFonts w:ascii="Roboto" w:eastAsia="Arial" w:hAnsi="Roboto" w:cs="Arial"/>
          <w:lang w:val="es-ES_tradnl"/>
        </w:rPr>
        <w:t xml:space="preserve">Hasta hoy, </w:t>
      </w:r>
      <w:hyperlink r:id="rId12" w:history="1">
        <w:r w:rsidRPr="009F2076">
          <w:rPr>
            <w:rStyle w:val="Hipervnculo"/>
            <w:rFonts w:ascii="Roboto" w:eastAsia="Arial" w:hAnsi="Roboto" w:cs="Arial"/>
            <w:lang w:val="es-ES_tradnl"/>
          </w:rPr>
          <w:t xml:space="preserve">ICAN </w:t>
        </w:r>
        <w:proofErr w:type="spellStart"/>
        <w:r w:rsidRPr="009F2076">
          <w:rPr>
            <w:rStyle w:val="Hipervnculo"/>
            <w:rFonts w:ascii="Roboto" w:eastAsia="Arial" w:hAnsi="Roboto" w:cs="Arial"/>
            <w:lang w:val="es-ES_tradnl"/>
          </w:rPr>
          <w:t>Cities</w:t>
        </w:r>
        <w:proofErr w:type="spellEnd"/>
        <w:r w:rsidRPr="009F2076">
          <w:rPr>
            <w:rStyle w:val="Hipervnculo"/>
            <w:rFonts w:ascii="Roboto" w:eastAsia="Arial" w:hAnsi="Roboto" w:cs="Arial"/>
            <w:lang w:val="es-ES_tradnl"/>
          </w:rPr>
          <w:t xml:space="preserve"> Appeal</w:t>
        </w:r>
      </w:hyperlink>
      <w:r>
        <w:rPr>
          <w:rFonts w:ascii="Roboto" w:eastAsia="Arial" w:hAnsi="Roboto" w:cs="Arial"/>
          <w:lang w:val="es-ES_tradnl"/>
        </w:rPr>
        <w:t xml:space="preserve"> </w:t>
      </w:r>
      <w:r w:rsidRPr="009F2076">
        <w:rPr>
          <w:rFonts w:ascii="Roboto" w:eastAsia="Arial" w:hAnsi="Roboto" w:cs="Arial"/>
          <w:lang w:val="es-ES_tradnl"/>
        </w:rPr>
        <w:t xml:space="preserve"> ha conseguido el apoyo de importantes ciudades de todo el mundo</w:t>
      </w:r>
      <w:r>
        <w:rPr>
          <w:rFonts w:ascii="Roboto" w:eastAsia="Arial" w:hAnsi="Roboto" w:cs="Arial"/>
          <w:lang w:val="es-ES_tradnl"/>
        </w:rPr>
        <w:t>: Roma, O</w:t>
      </w:r>
      <w:r w:rsidRPr="009F2076">
        <w:rPr>
          <w:rFonts w:ascii="Roboto" w:eastAsia="Arial" w:hAnsi="Roboto" w:cs="Arial"/>
          <w:lang w:val="es-ES_tradnl"/>
        </w:rPr>
        <w:t xml:space="preserve">slo, París, Berlín, Dublín, Manchester, Barcelona, Toronto, Washington D.C., Los </w:t>
      </w:r>
      <w:proofErr w:type="spellStart"/>
      <w:r w:rsidRPr="009F2076">
        <w:rPr>
          <w:rFonts w:ascii="Roboto" w:eastAsia="Arial" w:hAnsi="Roboto" w:cs="Arial"/>
          <w:lang w:val="es-ES_tradnl"/>
        </w:rPr>
        <w:t>Angeles</w:t>
      </w:r>
      <w:proofErr w:type="spellEnd"/>
      <w:r w:rsidRPr="009F2076">
        <w:rPr>
          <w:rFonts w:ascii="Roboto" w:eastAsia="Arial" w:hAnsi="Roboto" w:cs="Arial"/>
          <w:lang w:val="es-ES_tradnl"/>
        </w:rPr>
        <w:t xml:space="preserve">, </w:t>
      </w:r>
      <w:proofErr w:type="spellStart"/>
      <w:r w:rsidRPr="009F2076">
        <w:rPr>
          <w:rFonts w:ascii="Roboto" w:eastAsia="Arial" w:hAnsi="Roboto" w:cs="Arial"/>
          <w:lang w:val="es-ES_tradnl"/>
        </w:rPr>
        <w:t>S</w:t>
      </w:r>
      <w:r>
        <w:rPr>
          <w:rFonts w:ascii="Roboto" w:eastAsia="Arial" w:hAnsi="Roboto" w:cs="Arial"/>
          <w:lang w:val="es-ES_tradnl"/>
        </w:rPr>
        <w:t>i</w:t>
      </w:r>
      <w:r w:rsidRPr="009F2076">
        <w:rPr>
          <w:rFonts w:ascii="Roboto" w:eastAsia="Arial" w:hAnsi="Roboto" w:cs="Arial"/>
          <w:lang w:val="es-ES_tradnl"/>
        </w:rPr>
        <w:t>dney</w:t>
      </w:r>
      <w:proofErr w:type="spellEnd"/>
      <w:r w:rsidRPr="009F2076">
        <w:rPr>
          <w:rFonts w:ascii="Roboto" w:eastAsia="Arial" w:hAnsi="Roboto" w:cs="Arial"/>
          <w:lang w:val="es-ES_tradnl"/>
        </w:rPr>
        <w:t xml:space="preserve">, Auckland. Y muchas </w:t>
      </w:r>
      <w:r>
        <w:rPr>
          <w:rFonts w:ascii="Roboto" w:eastAsia="Arial" w:hAnsi="Roboto" w:cs="Arial"/>
          <w:lang w:val="es-ES_tradnl"/>
        </w:rPr>
        <w:t xml:space="preserve">otras </w:t>
      </w:r>
      <w:r w:rsidRPr="009F2076">
        <w:rPr>
          <w:rFonts w:ascii="Roboto" w:eastAsia="Arial" w:hAnsi="Roboto" w:cs="Arial"/>
          <w:lang w:val="es-ES_tradnl"/>
        </w:rPr>
        <w:t>ciudades medianas de Australia, Japón, Holanda, Grecia, Noruega, Italia, Suiza y Croacia.</w:t>
      </w:r>
    </w:p>
    <w:p w:rsidR="009F2076" w:rsidRPr="009F2076" w:rsidRDefault="009F2076" w:rsidP="009F2076">
      <w:pPr>
        <w:pBdr>
          <w:top w:val="nil"/>
          <w:left w:val="nil"/>
          <w:bottom w:val="nil"/>
          <w:right w:val="nil"/>
          <w:between w:val="nil"/>
        </w:pBdr>
        <w:spacing w:after="120" w:line="360" w:lineRule="auto"/>
        <w:jc w:val="both"/>
        <w:rPr>
          <w:rFonts w:ascii="Roboto" w:eastAsia="Arial" w:hAnsi="Roboto" w:cs="Arial"/>
          <w:lang w:val="es-ES_tradnl"/>
        </w:rPr>
      </w:pPr>
      <w:r w:rsidRPr="009F2076">
        <w:rPr>
          <w:rFonts w:ascii="Roboto" w:eastAsia="Arial" w:hAnsi="Roboto" w:cs="Arial"/>
          <w:lang w:val="es-ES_tradnl"/>
        </w:rPr>
        <w:t xml:space="preserve">En </w:t>
      </w:r>
      <w:r>
        <w:rPr>
          <w:rFonts w:ascii="Roboto" w:eastAsia="Arial" w:hAnsi="Roboto" w:cs="Arial"/>
          <w:lang w:val="es-ES_tradnl"/>
        </w:rPr>
        <w:t>España</w:t>
      </w:r>
      <w:r w:rsidRPr="009F2076">
        <w:rPr>
          <w:rFonts w:ascii="Roboto" w:eastAsia="Arial" w:hAnsi="Roboto" w:cs="Arial"/>
          <w:lang w:val="es-ES_tradnl"/>
        </w:rPr>
        <w:t xml:space="preserve">, hasta hoy, </w:t>
      </w:r>
      <w:r w:rsidR="0010309A">
        <w:rPr>
          <w:rFonts w:ascii="Roboto" w:eastAsia="Arial" w:hAnsi="Roboto" w:cs="Arial"/>
          <w:lang w:val="es-ES_tradnl"/>
        </w:rPr>
        <w:t>100</w:t>
      </w:r>
      <w:bookmarkStart w:id="0" w:name="_GoBack"/>
      <w:bookmarkEnd w:id="0"/>
      <w:r w:rsidRPr="009F2076">
        <w:rPr>
          <w:rFonts w:ascii="Roboto" w:eastAsia="Arial" w:hAnsi="Roboto" w:cs="Arial"/>
          <w:lang w:val="es-ES_tradnl"/>
        </w:rPr>
        <w:t xml:space="preserve"> ciudades y pueblos ya han apoyado la moción a favor de la prohibición de las armas nucleares</w:t>
      </w:r>
      <w:r w:rsidR="002601A5">
        <w:rPr>
          <w:rFonts w:ascii="Roboto" w:eastAsia="Arial" w:hAnsi="Roboto" w:cs="Arial"/>
          <w:lang w:val="es-ES_tradnl"/>
        </w:rPr>
        <w:t>, entre las cuales están A Coruña, Barcelona, Girona, Sevilla y Zaragoza.</w:t>
      </w:r>
      <w:r w:rsidRPr="009F2076">
        <w:rPr>
          <w:rFonts w:ascii="Roboto" w:eastAsia="Arial" w:hAnsi="Roboto" w:cs="Arial"/>
          <w:lang w:val="es-ES_tradnl"/>
        </w:rPr>
        <w:t xml:space="preserve"> Además del Consejo Comarcal del </w:t>
      </w:r>
      <w:proofErr w:type="spellStart"/>
      <w:r w:rsidRPr="009F2076">
        <w:rPr>
          <w:rFonts w:ascii="Roboto" w:eastAsia="Arial" w:hAnsi="Roboto" w:cs="Arial"/>
          <w:lang w:val="es-ES_tradnl"/>
        </w:rPr>
        <w:t>Alt</w:t>
      </w:r>
      <w:proofErr w:type="spellEnd"/>
      <w:r w:rsidRPr="009F2076">
        <w:rPr>
          <w:rFonts w:ascii="Roboto" w:eastAsia="Arial" w:hAnsi="Roboto" w:cs="Arial"/>
          <w:lang w:val="es-ES_tradnl"/>
        </w:rPr>
        <w:t xml:space="preserve"> </w:t>
      </w:r>
      <w:proofErr w:type="spellStart"/>
      <w:r w:rsidRPr="009F2076">
        <w:rPr>
          <w:rFonts w:ascii="Roboto" w:eastAsia="Arial" w:hAnsi="Roboto" w:cs="Arial"/>
          <w:lang w:val="es-ES_tradnl"/>
        </w:rPr>
        <w:t>Empordà</w:t>
      </w:r>
      <w:proofErr w:type="spellEnd"/>
      <w:r w:rsidRPr="009F2076">
        <w:rPr>
          <w:rFonts w:ascii="Roboto" w:eastAsia="Arial" w:hAnsi="Roboto" w:cs="Arial"/>
          <w:lang w:val="es-ES_tradnl"/>
        </w:rPr>
        <w:t xml:space="preserve"> y del </w:t>
      </w:r>
      <w:proofErr w:type="spellStart"/>
      <w:r w:rsidRPr="009F2076">
        <w:rPr>
          <w:rFonts w:ascii="Roboto" w:eastAsia="Arial" w:hAnsi="Roboto" w:cs="Arial"/>
          <w:lang w:val="es-ES_tradnl"/>
        </w:rPr>
        <w:t>Maresme</w:t>
      </w:r>
      <w:proofErr w:type="spellEnd"/>
      <w:r w:rsidRPr="009F2076">
        <w:rPr>
          <w:rFonts w:ascii="Roboto" w:eastAsia="Arial" w:hAnsi="Roboto" w:cs="Arial"/>
          <w:lang w:val="es-ES_tradnl"/>
        </w:rPr>
        <w:t xml:space="preserve"> y de la Diputación de Barcelona.</w:t>
      </w:r>
    </w:p>
    <w:p w:rsidR="009F2076" w:rsidRPr="009F2076" w:rsidRDefault="002601A5" w:rsidP="009F2076">
      <w:pPr>
        <w:pBdr>
          <w:top w:val="nil"/>
          <w:left w:val="nil"/>
          <w:bottom w:val="nil"/>
          <w:right w:val="nil"/>
          <w:between w:val="nil"/>
        </w:pBdr>
        <w:spacing w:after="120" w:line="360" w:lineRule="auto"/>
        <w:jc w:val="both"/>
        <w:rPr>
          <w:rFonts w:ascii="Roboto" w:eastAsia="Arial" w:hAnsi="Roboto" w:cs="Arial"/>
          <w:lang w:val="es-ES_tradnl"/>
        </w:rPr>
      </w:pPr>
      <w:r>
        <w:rPr>
          <w:rFonts w:ascii="Roboto" w:eastAsia="Arial" w:hAnsi="Roboto" w:cs="Arial"/>
          <w:lang w:val="es-ES_tradnl"/>
        </w:rPr>
        <w:t>Todas estas ciudades</w:t>
      </w:r>
      <w:r w:rsidR="009F2076" w:rsidRPr="009F2076">
        <w:rPr>
          <w:rFonts w:ascii="Roboto" w:eastAsia="Arial" w:hAnsi="Roboto" w:cs="Arial"/>
          <w:lang w:val="es-ES_tradnl"/>
        </w:rPr>
        <w:t xml:space="preserve"> se comprometen a presionar al gobierno para que vaya más allá de dar la bienvenida al Tratado y se implique en un verdadero desarme ratificando esta norma internacional.</w:t>
      </w:r>
    </w:p>
    <w:p w:rsidR="009F2076" w:rsidRPr="009F2076" w:rsidRDefault="009F2076" w:rsidP="009F2076">
      <w:pPr>
        <w:pBdr>
          <w:top w:val="nil"/>
          <w:left w:val="nil"/>
          <w:bottom w:val="nil"/>
          <w:right w:val="nil"/>
          <w:between w:val="nil"/>
        </w:pBdr>
        <w:spacing w:after="120" w:line="360" w:lineRule="auto"/>
        <w:jc w:val="both"/>
        <w:rPr>
          <w:rFonts w:ascii="Roboto" w:eastAsia="Arial" w:hAnsi="Roboto" w:cs="Arial"/>
          <w:lang w:val="es-ES_tradnl"/>
        </w:rPr>
      </w:pPr>
      <w:r w:rsidRPr="009F2076">
        <w:rPr>
          <w:rFonts w:ascii="Roboto" w:eastAsia="Arial" w:hAnsi="Roboto" w:cs="Arial"/>
          <w:lang w:val="es-ES_tradnl"/>
        </w:rPr>
        <w:t>Las ciudades son los principales objetivos de las armas nucleares; por eso su voz es imprescindible para avanzar hacia el desarme.</w:t>
      </w:r>
    </w:p>
    <w:p w:rsidR="009F2076" w:rsidRPr="009F2076" w:rsidRDefault="009F2076" w:rsidP="009F2076">
      <w:pPr>
        <w:spacing w:after="120" w:line="360" w:lineRule="auto"/>
        <w:jc w:val="both"/>
        <w:rPr>
          <w:rFonts w:ascii="Roboto" w:eastAsia="Arial" w:hAnsi="Roboto" w:cs="Arial"/>
          <w:lang w:val="es-ES_tradnl"/>
        </w:rPr>
      </w:pPr>
      <w:r w:rsidRPr="009F2076">
        <w:rPr>
          <w:rFonts w:ascii="Roboto" w:eastAsia="Arial" w:hAnsi="Roboto" w:cs="Arial"/>
          <w:lang w:val="es-ES_tradnl"/>
        </w:rPr>
        <w:t>Aprobando esta moción, los gobiernos locales dan un paso necesario en la demanda de un mundo más justo, en paz y nuclearmente desarmado.</w:t>
      </w:r>
    </w:p>
    <w:p w:rsidR="009F2076" w:rsidRPr="009F2076" w:rsidRDefault="009F2076" w:rsidP="009F2076">
      <w:pPr>
        <w:pBdr>
          <w:top w:val="nil"/>
          <w:left w:val="nil"/>
          <w:bottom w:val="nil"/>
          <w:right w:val="nil"/>
          <w:between w:val="nil"/>
        </w:pBdr>
        <w:spacing w:after="120" w:line="360" w:lineRule="auto"/>
        <w:jc w:val="both"/>
        <w:rPr>
          <w:rFonts w:ascii="Roboto" w:eastAsia="Arial" w:hAnsi="Roboto" w:cs="Arial"/>
          <w:lang w:val="es-ES_tradnl"/>
        </w:rPr>
      </w:pPr>
      <w:r w:rsidRPr="009F2076">
        <w:rPr>
          <w:rFonts w:ascii="Roboto" w:eastAsia="Arial" w:hAnsi="Roboto" w:cs="Arial"/>
          <w:lang w:val="es-ES_tradnl"/>
        </w:rPr>
        <w:t>Os pedimos, pues, que nuestra ciudad se sume a la iniciativa y apruebe la moción que hoy se presenta al pleno en que pedimos al Gobierno español que firme el TPAN.</w:t>
      </w:r>
    </w:p>
    <w:p w:rsidR="00EC264D" w:rsidRPr="009F2076" w:rsidRDefault="00EC264D" w:rsidP="009F2076">
      <w:pPr>
        <w:spacing w:line="360" w:lineRule="auto"/>
        <w:jc w:val="both"/>
        <w:rPr>
          <w:rFonts w:ascii="Roboto" w:eastAsia="Times New Roman" w:hAnsi="Roboto" w:cstheme="minorBidi"/>
          <w:lang w:val="es-ES_tradnl" w:eastAsia="ja-JP" w:bidi="x-none"/>
        </w:rPr>
      </w:pPr>
    </w:p>
    <w:sectPr w:rsidR="00EC264D" w:rsidRPr="009F2076" w:rsidSect="00FD585B">
      <w:headerReference w:type="default" r:id="rId13"/>
      <w:footerReference w:type="default" r:id="rId14"/>
      <w:pgSz w:w="11900" w:h="16840"/>
      <w:pgMar w:top="1134" w:right="1134" w:bottom="1134" w:left="1418" w:header="709"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62FA" w:rsidRDefault="004C62FA">
      <w:pPr>
        <w:spacing w:after="0"/>
      </w:pPr>
      <w:r>
        <w:separator/>
      </w:r>
    </w:p>
  </w:endnote>
  <w:endnote w:type="continuationSeparator" w:id="0">
    <w:p w:rsidR="004C62FA" w:rsidRDefault="004C62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313" w:rsidRDefault="00FD585B" w:rsidP="00FD585B">
    <w:pPr>
      <w:pStyle w:val="Piedepgina"/>
      <w:tabs>
        <w:tab w:val="left" w:pos="6521"/>
      </w:tabs>
    </w:pPr>
    <w:r>
      <w:rPr>
        <w:noProof/>
      </w:rPr>
      <w:drawing>
        <wp:anchor distT="0" distB="0" distL="114300" distR="114300" simplePos="0" relativeHeight="251663360" behindDoc="1" locked="0" layoutInCell="1" allowOverlap="1" wp14:anchorId="716B310E" wp14:editId="3845CFBC">
          <wp:simplePos x="0" y="0"/>
          <wp:positionH relativeFrom="column">
            <wp:posOffset>0</wp:posOffset>
          </wp:positionH>
          <wp:positionV relativeFrom="paragraph">
            <wp:posOffset>840105</wp:posOffset>
          </wp:positionV>
          <wp:extent cx="9060815" cy="1054735"/>
          <wp:effectExtent l="0" t="0" r="0" b="0"/>
          <wp:wrapThrough wrapText="bothSides">
            <wp:wrapPolygon edited="0">
              <wp:start x="0" y="0"/>
              <wp:lineTo x="0" y="21327"/>
              <wp:lineTo x="21556" y="21327"/>
              <wp:lineTo x="2155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elo-azul-nubes-blancas-fondo-vertical.jpg"/>
                  <pic:cNvPicPr/>
                </pic:nvPicPr>
                <pic:blipFill>
                  <a:blip r:embed="rId1"/>
                  <a:stretch>
                    <a:fillRect/>
                  </a:stretch>
                </pic:blipFill>
                <pic:spPr>
                  <a:xfrm>
                    <a:off x="0" y="0"/>
                    <a:ext cx="9060815" cy="1054735"/>
                  </a:xfrm>
                  <a:prstGeom prst="rect">
                    <a:avLst/>
                  </a:prstGeom>
                </pic:spPr>
              </pic:pic>
            </a:graphicData>
          </a:graphic>
          <wp14:sizeRelH relativeFrom="margin">
            <wp14:pctWidth>0</wp14:pctWidth>
          </wp14:sizeRelH>
          <wp14:sizeRelV relativeFrom="margin">
            <wp14:pctHeight>0</wp14:pctHeight>
          </wp14:sizeRelV>
        </wp:anchor>
      </w:drawing>
    </w:r>
    <w:r w:rsidR="00E87BED">
      <w:rPr>
        <w:noProof/>
      </w:rPr>
      <mc:AlternateContent>
        <mc:Choice Requires="wps">
          <w:drawing>
            <wp:anchor distT="0" distB="0" distL="114300" distR="114300" simplePos="0" relativeHeight="251660288" behindDoc="0" locked="0" layoutInCell="1" allowOverlap="1">
              <wp:simplePos x="0" y="0"/>
              <wp:positionH relativeFrom="column">
                <wp:posOffset>-74295</wp:posOffset>
              </wp:positionH>
              <wp:positionV relativeFrom="paragraph">
                <wp:posOffset>191278</wp:posOffset>
              </wp:positionV>
              <wp:extent cx="4468495" cy="405806"/>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4468495" cy="405806"/>
                      </a:xfrm>
                      <a:prstGeom prst="rect">
                        <a:avLst/>
                      </a:prstGeom>
                      <a:noFill/>
                      <a:ln w="6350">
                        <a:noFill/>
                      </a:ln>
                    </wps:spPr>
                    <wps:txbx>
                      <w:txbxContent>
                        <w:p w:rsidR="00315695" w:rsidRPr="00E87BED" w:rsidRDefault="00315695" w:rsidP="00315695">
                          <w:pPr>
                            <w:rPr>
                              <w:rFonts w:ascii="Arial" w:hAnsi="Arial" w:cs="Arial"/>
                              <w:color w:val="FFFFFF" w:themeColor="background1"/>
                              <w:sz w:val="20"/>
                              <w:szCs w:val="20"/>
                            </w:rPr>
                          </w:pPr>
                          <w:r w:rsidRPr="00E87BED">
                            <w:rPr>
                              <w:rFonts w:ascii="Arial" w:hAnsi="Arial" w:cs="Arial"/>
                              <w:color w:val="FFFFFF" w:themeColor="background1"/>
                              <w:sz w:val="20"/>
                              <w:szCs w:val="20"/>
                            </w:rPr>
                            <w:t>desarmenuclear.org</w:t>
                          </w:r>
                          <w:r w:rsidRPr="00E87BED">
                            <w:rPr>
                              <w:rFonts w:ascii="Arial" w:hAnsi="Arial" w:cs="Arial"/>
                              <w:noProof/>
                              <w:color w:val="FFFFFF" w:themeColor="background1"/>
                              <w:sz w:val="20"/>
                              <w:szCs w:val="20"/>
                            </w:rPr>
                            <w:drawing>
                              <wp:inline distT="0" distB="0" distL="0" distR="0">
                                <wp:extent cx="330835" cy="1752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ianzaDN_logo_1color_negativo_trans_baja_res.png"/>
                                        <pic:cNvPicPr/>
                                      </pic:nvPicPr>
                                      <pic:blipFill>
                                        <a:blip r:embed="rId2"/>
                                        <a:stretch>
                                          <a:fillRect/>
                                        </a:stretch>
                                      </pic:blipFill>
                                      <pic:spPr>
                                        <a:xfrm>
                                          <a:off x="0" y="0"/>
                                          <a:ext cx="330835" cy="175260"/>
                                        </a:xfrm>
                                        <a:prstGeom prst="rect">
                                          <a:avLst/>
                                        </a:prstGeom>
                                      </pic:spPr>
                                    </pic:pic>
                                  </a:graphicData>
                                </a:graphic>
                              </wp:inline>
                            </w:drawing>
                          </w:r>
                          <w:r w:rsidRPr="00E87BED">
                            <w:rPr>
                              <w:rFonts w:ascii="Arial" w:hAnsi="Arial" w:cs="Arial"/>
                              <w:color w:val="FFFFFF" w:themeColor="background1"/>
                              <w:sz w:val="20"/>
                              <w:szCs w:val="20"/>
                            </w:rPr>
                            <w:t>alianza@desarmenuclear.org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margin-left:-5.85pt;margin-top:15.05pt;width:351.85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" filled="f" stroked="f" strokeweight=".5pt">
              <v:textbox>
                <w:txbxContent>
                  <w:p w:rsidR="00315695" w:rsidRPr="00E87BED" w:rsidRDefault="00315695" w:rsidP="00315695">
                    <w:pPr>
                      <w:rPr>
                        <w:rFonts w:ascii="Arial" w:hAnsi="Arial" w:cs="Arial"/>
                        <w:color w:val="FFFFFF" w:themeColor="background1"/>
                        <w:sz w:val="20"/>
                        <w:szCs w:val="20"/>
                      </w:rPr>
                    </w:pPr>
                    <w:r w:rsidRPr="00E87BED">
                      <w:rPr>
                        <w:rFonts w:ascii="Arial" w:hAnsi="Arial" w:cs="Arial"/>
                        <w:color w:val="FFFFFF" w:themeColor="background1"/>
                        <w:sz w:val="20"/>
                        <w:szCs w:val="20"/>
                      </w:rPr>
                      <w:t>desarmenuclear.org</w:t>
                    </w:r>
                    <w:r w:rsidRPr="00E87BED">
                      <w:rPr>
                        <w:rFonts w:ascii="Arial" w:hAnsi="Arial" w:cs="Arial"/>
                        <w:noProof/>
                        <w:color w:val="FFFFFF" w:themeColor="background1"/>
                        <w:sz w:val="20"/>
                        <w:szCs w:val="20"/>
                      </w:rPr>
                      <w:drawing>
                        <wp:inline distT="0" distB="0" distL="0" distR="0">
                          <wp:extent cx="330835" cy="1752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ianzaDN_logo_1color_negativo_trans_baja_res.png"/>
                                  <pic:cNvPicPr/>
                                </pic:nvPicPr>
                                <pic:blipFill>
                                  <a:blip r:embed="rId3"/>
                                  <a:stretch>
                                    <a:fillRect/>
                                  </a:stretch>
                                </pic:blipFill>
                                <pic:spPr>
                                  <a:xfrm>
                                    <a:off x="0" y="0"/>
                                    <a:ext cx="330835" cy="175260"/>
                                  </a:xfrm>
                                  <a:prstGeom prst="rect">
                                    <a:avLst/>
                                  </a:prstGeom>
                                </pic:spPr>
                              </pic:pic>
                            </a:graphicData>
                          </a:graphic>
                        </wp:inline>
                      </w:drawing>
                    </w:r>
                    <w:r w:rsidRPr="00E87BED">
                      <w:rPr>
                        <w:rFonts w:ascii="Arial" w:hAnsi="Arial" w:cs="Arial"/>
                        <w:color w:val="FFFFFF" w:themeColor="background1"/>
                        <w:sz w:val="20"/>
                        <w:szCs w:val="20"/>
                      </w:rPr>
                      <w:t>alianza@desarmenuclear.org</w:t>
                    </w:r>
                  </w:p>
                </w:txbxContent>
              </v:textbox>
            </v:shape>
          </w:pict>
        </mc:Fallback>
      </mc:AlternateContent>
    </w:r>
    <w:r w:rsidR="00315695">
      <w:rPr>
        <w:noProof/>
      </w:rPr>
      <w:drawing>
        <wp:anchor distT="0" distB="0" distL="114300" distR="114300" simplePos="0" relativeHeight="251661312" behindDoc="0" locked="0" layoutInCell="1" allowOverlap="1">
          <wp:simplePos x="0" y="0"/>
          <wp:positionH relativeFrom="column">
            <wp:posOffset>-464164</wp:posOffset>
          </wp:positionH>
          <wp:positionV relativeFrom="paragraph">
            <wp:posOffset>-700685</wp:posOffset>
          </wp:positionV>
          <wp:extent cx="2199961" cy="1165962"/>
          <wp:effectExtent l="0" t="0" r="0" b="0"/>
          <wp:wrapThrough wrapText="bothSides">
            <wp:wrapPolygon edited="0">
              <wp:start x="9104" y="5882"/>
              <wp:lineTo x="6485" y="6588"/>
              <wp:lineTo x="4988" y="7765"/>
              <wp:lineTo x="4988" y="10118"/>
              <wp:lineTo x="5363" y="14588"/>
              <wp:lineTo x="7732" y="17176"/>
              <wp:lineTo x="8605" y="17176"/>
              <wp:lineTo x="9852" y="16235"/>
              <wp:lineTo x="10226" y="15294"/>
              <wp:lineTo x="9727" y="13882"/>
              <wp:lineTo x="15464" y="13882"/>
              <wp:lineTo x="16587" y="12706"/>
              <wp:lineTo x="15963" y="10118"/>
              <wp:lineTo x="16088" y="8941"/>
              <wp:lineTo x="12970" y="7059"/>
              <wp:lineTo x="9603" y="5882"/>
              <wp:lineTo x="9104" y="5882"/>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ianzaDN_logo_1color_negativo_trans_baja_res.png"/>
                  <pic:cNvPicPr/>
                </pic:nvPicPr>
                <pic:blipFill>
                  <a:blip r:embed="rId2"/>
                  <a:stretch>
                    <a:fillRect/>
                  </a:stretch>
                </pic:blipFill>
                <pic:spPr>
                  <a:xfrm>
                    <a:off x="0" y="0"/>
                    <a:ext cx="2199961" cy="1165962"/>
                  </a:xfrm>
                  <a:prstGeom prst="rect">
                    <a:avLst/>
                  </a:prstGeom>
                </pic:spPr>
              </pic:pic>
            </a:graphicData>
          </a:graphic>
          <wp14:sizeRelH relativeFrom="margin">
            <wp14:pctWidth>0</wp14:pctWidth>
          </wp14:sizeRelH>
          <wp14:sizeRelV relativeFrom="margin">
            <wp14:pctHeight>0</wp14:pctHeight>
          </wp14:sizeRelV>
        </wp:anchor>
      </w:drawing>
    </w:r>
    <w:r w:rsidR="00315695">
      <w:rPr>
        <w:noProof/>
      </w:rPr>
      <w:drawing>
        <wp:anchor distT="0" distB="0" distL="114300" distR="114300" simplePos="0" relativeHeight="251659264" behindDoc="1" locked="0" layoutInCell="1" allowOverlap="1">
          <wp:simplePos x="0" y="0"/>
          <wp:positionH relativeFrom="column">
            <wp:posOffset>2742421</wp:posOffset>
          </wp:positionH>
          <wp:positionV relativeFrom="paragraph">
            <wp:posOffset>-71372</wp:posOffset>
          </wp:positionV>
          <wp:extent cx="1419253" cy="75082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ianzaDN_logo_1color_negativo_trans_baja_res.png"/>
                  <pic:cNvPicPr/>
                </pic:nvPicPr>
                <pic:blipFill>
                  <a:blip r:embed="rId2"/>
                  <a:stretch>
                    <a:fillRect/>
                  </a:stretch>
                </pic:blipFill>
                <pic:spPr>
                  <a:xfrm>
                    <a:off x="0" y="0"/>
                    <a:ext cx="1420040" cy="751238"/>
                  </a:xfrm>
                  <a:prstGeom prst="rect">
                    <a:avLst/>
                  </a:prstGeom>
                </pic:spPr>
              </pic:pic>
            </a:graphicData>
          </a:graphic>
          <wp14:sizeRelH relativeFrom="margin">
            <wp14:pctWidth>0</wp14:pctWidth>
          </wp14:sizeRelH>
          <wp14:sizeRelV relativeFrom="margin">
            <wp14:pctHeight>0</wp14:pctHeight>
          </wp14:sizeRelV>
        </wp:anchor>
      </w:drawing>
    </w:r>
    <w:r w:rsidR="00315695">
      <w:rPr>
        <w:noProof/>
      </w:rPr>
      <w:drawing>
        <wp:anchor distT="0" distB="0" distL="114300" distR="114300" simplePos="0" relativeHeight="251658240" behindDoc="1" locked="0" layoutInCell="1" allowOverlap="1">
          <wp:simplePos x="0" y="0"/>
          <wp:positionH relativeFrom="column">
            <wp:posOffset>-1490345</wp:posOffset>
          </wp:positionH>
          <wp:positionV relativeFrom="paragraph">
            <wp:posOffset>-506730</wp:posOffset>
          </wp:positionV>
          <wp:extent cx="9060815" cy="1054735"/>
          <wp:effectExtent l="0" t="0" r="0" b="0"/>
          <wp:wrapThrough wrapText="bothSides">
            <wp:wrapPolygon edited="0">
              <wp:start x="0" y="0"/>
              <wp:lineTo x="0" y="21327"/>
              <wp:lineTo x="21556" y="21327"/>
              <wp:lineTo x="2155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elo-azul-nubes-blancas-fondo-vertical.jpg"/>
                  <pic:cNvPicPr/>
                </pic:nvPicPr>
                <pic:blipFill>
                  <a:blip r:embed="rId1"/>
                  <a:stretch>
                    <a:fillRect/>
                  </a:stretch>
                </pic:blipFill>
                <pic:spPr>
                  <a:xfrm>
                    <a:off x="0" y="0"/>
                    <a:ext cx="9060815" cy="10547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62FA" w:rsidRDefault="004C62FA">
      <w:pPr>
        <w:spacing w:after="0"/>
      </w:pPr>
      <w:r>
        <w:separator/>
      </w:r>
    </w:p>
  </w:footnote>
  <w:footnote w:type="continuationSeparator" w:id="0">
    <w:p w:rsidR="004C62FA" w:rsidRDefault="004C62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B98" w:rsidRDefault="000A6B98" w:rsidP="000A6B98">
    <w:pPr>
      <w:pStyle w:val="Encabezado"/>
      <w:jc w:val="right"/>
    </w:pPr>
    <w:r>
      <w:rPr>
        <w:noProof/>
      </w:rPr>
      <w:drawing>
        <wp:inline distT="0" distB="0" distL="0" distR="0">
          <wp:extent cx="1351935" cy="99785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2.png"/>
                  <pic:cNvPicPr/>
                </pic:nvPicPr>
                <pic:blipFill>
                  <a:blip r:embed="rId1"/>
                  <a:stretch>
                    <a:fillRect/>
                  </a:stretch>
                </pic:blipFill>
                <pic:spPr>
                  <a:xfrm>
                    <a:off x="0" y="0"/>
                    <a:ext cx="1351935" cy="99785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9D9"/>
    <w:rsid w:val="00000F56"/>
    <w:rsid w:val="000A3C7D"/>
    <w:rsid w:val="000A6B98"/>
    <w:rsid w:val="000E0452"/>
    <w:rsid w:val="000E4DFB"/>
    <w:rsid w:val="0010309A"/>
    <w:rsid w:val="00156D1A"/>
    <w:rsid w:val="001A3C02"/>
    <w:rsid w:val="001A7BB1"/>
    <w:rsid w:val="001D0731"/>
    <w:rsid w:val="002601A5"/>
    <w:rsid w:val="0029096C"/>
    <w:rsid w:val="00315695"/>
    <w:rsid w:val="0038704A"/>
    <w:rsid w:val="00413119"/>
    <w:rsid w:val="00487E98"/>
    <w:rsid w:val="004C62FA"/>
    <w:rsid w:val="006B79D8"/>
    <w:rsid w:val="007742ED"/>
    <w:rsid w:val="007D395E"/>
    <w:rsid w:val="0085321A"/>
    <w:rsid w:val="00967878"/>
    <w:rsid w:val="009F0663"/>
    <w:rsid w:val="009F2076"/>
    <w:rsid w:val="009F5E6B"/>
    <w:rsid w:val="00A04FCC"/>
    <w:rsid w:val="00A43313"/>
    <w:rsid w:val="00AC0271"/>
    <w:rsid w:val="00B41E74"/>
    <w:rsid w:val="00B8150B"/>
    <w:rsid w:val="00BB382B"/>
    <w:rsid w:val="00C0732A"/>
    <w:rsid w:val="00D649D9"/>
    <w:rsid w:val="00D66D81"/>
    <w:rsid w:val="00DC3D26"/>
    <w:rsid w:val="00E33D6F"/>
    <w:rsid w:val="00E87BED"/>
    <w:rsid w:val="00EA35D2"/>
    <w:rsid w:val="00EC264D"/>
    <w:rsid w:val="00F07DB9"/>
    <w:rsid w:val="00F60B75"/>
    <w:rsid w:val="00F946ED"/>
    <w:rsid w:val="00FD585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EC1D5C4"/>
  <w15:chartTrackingRefBased/>
  <w15:docId w15:val="{819FB6EF-9BDA-A24E-A843-D4D79B950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pPr>
    <w:rPr>
      <w:rFonts w:ascii="Cambria" w:eastAsia="ヒラギノ角ゴ Pro W3" w:hAnsi="Cambria"/>
      <w:color w:val="000000"/>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ypie">
    <w:name w:val="Cabecera y pie"/>
    <w:pPr>
      <w:tabs>
        <w:tab w:val="right" w:pos="9632"/>
      </w:tabs>
    </w:pPr>
    <w:rPr>
      <w:rFonts w:ascii="Helvetica" w:eastAsia="ヒラギノ角ゴ Pro W3" w:hAnsi="Helvetica"/>
      <w:color w:val="000000"/>
      <w:lang w:val="es-ES_tradnl" w:eastAsia="es-ES"/>
    </w:rPr>
  </w:style>
  <w:style w:type="paragraph" w:customStyle="1" w:styleId="Cuerpo">
    <w:name w:val="Cuerpo"/>
    <w:rPr>
      <w:rFonts w:ascii="Helvetica" w:eastAsia="ヒラギノ角ゴ Pro W3" w:hAnsi="Helvetica"/>
      <w:color w:val="000000"/>
      <w:sz w:val="24"/>
      <w:lang w:val="es-ES_tradnl" w:eastAsia="es-ES"/>
    </w:rPr>
  </w:style>
  <w:style w:type="paragraph" w:styleId="Encabezado">
    <w:name w:val="header"/>
    <w:basedOn w:val="Normal"/>
    <w:link w:val="EncabezadoCar"/>
    <w:locked/>
    <w:rsid w:val="000A6B98"/>
    <w:pPr>
      <w:tabs>
        <w:tab w:val="center" w:pos="4419"/>
        <w:tab w:val="right" w:pos="8838"/>
      </w:tabs>
    </w:pPr>
  </w:style>
  <w:style w:type="character" w:customStyle="1" w:styleId="EncabezadoCar">
    <w:name w:val="Encabezado Car"/>
    <w:basedOn w:val="Fuentedeprrafopredeter"/>
    <w:link w:val="Encabezado"/>
    <w:rsid w:val="000A6B98"/>
    <w:rPr>
      <w:rFonts w:ascii="Cambria" w:eastAsia="ヒラギノ角ゴ Pro W3" w:hAnsi="Cambria"/>
      <w:color w:val="000000"/>
      <w:sz w:val="24"/>
      <w:szCs w:val="24"/>
      <w:lang w:val="en-US" w:eastAsia="en-US"/>
    </w:rPr>
  </w:style>
  <w:style w:type="paragraph" w:styleId="Piedepgina">
    <w:name w:val="footer"/>
    <w:basedOn w:val="Normal"/>
    <w:link w:val="PiedepginaCar"/>
    <w:locked/>
    <w:rsid w:val="000A6B98"/>
    <w:pPr>
      <w:tabs>
        <w:tab w:val="center" w:pos="4419"/>
        <w:tab w:val="right" w:pos="8838"/>
      </w:tabs>
    </w:pPr>
  </w:style>
  <w:style w:type="character" w:customStyle="1" w:styleId="PiedepginaCar">
    <w:name w:val="Pie de página Car"/>
    <w:basedOn w:val="Fuentedeprrafopredeter"/>
    <w:link w:val="Piedepgina"/>
    <w:rsid w:val="000A6B98"/>
    <w:rPr>
      <w:rFonts w:ascii="Cambria" w:eastAsia="ヒラギノ角ゴ Pro W3" w:hAnsi="Cambria"/>
      <w:color w:val="000000"/>
      <w:sz w:val="24"/>
      <w:szCs w:val="24"/>
      <w:lang w:val="en-US" w:eastAsia="en-US"/>
    </w:rPr>
  </w:style>
  <w:style w:type="character" w:styleId="Hipervnculo">
    <w:name w:val="Hyperlink"/>
    <w:basedOn w:val="Fuentedeprrafopredeter"/>
    <w:locked/>
    <w:rsid w:val="009F2076"/>
    <w:rPr>
      <w:color w:val="0563C1" w:themeColor="hyperlink"/>
      <w:u w:val="single"/>
    </w:rPr>
  </w:style>
  <w:style w:type="character" w:styleId="Mencinsinresolver">
    <w:name w:val="Unresolved Mention"/>
    <w:basedOn w:val="Fuentedeprrafopredeter"/>
    <w:uiPriority w:val="99"/>
    <w:semiHidden/>
    <w:unhideWhenUsed/>
    <w:rsid w:val="009F2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934531">
      <w:bodyDiv w:val="1"/>
      <w:marLeft w:val="0"/>
      <w:marRight w:val="0"/>
      <w:marTop w:val="0"/>
      <w:marBottom w:val="0"/>
      <w:divBdr>
        <w:top w:val="none" w:sz="0" w:space="0" w:color="auto"/>
        <w:left w:val="none" w:sz="0" w:space="0" w:color="auto"/>
        <w:bottom w:val="none" w:sz="0" w:space="0" w:color="auto"/>
        <w:right w:val="none" w:sz="0" w:space="0" w:color="auto"/>
      </w:divBdr>
    </w:div>
    <w:div w:id="561911876">
      <w:bodyDiv w:val="1"/>
      <w:marLeft w:val="0"/>
      <w:marRight w:val="0"/>
      <w:marTop w:val="0"/>
      <w:marBottom w:val="0"/>
      <w:divBdr>
        <w:top w:val="none" w:sz="0" w:space="0" w:color="auto"/>
        <w:left w:val="none" w:sz="0" w:space="0" w:color="auto"/>
        <w:bottom w:val="none" w:sz="0" w:space="0" w:color="auto"/>
        <w:right w:val="none" w:sz="0" w:space="0" w:color="auto"/>
      </w:divBdr>
    </w:div>
    <w:div w:id="782041787">
      <w:bodyDiv w:val="1"/>
      <w:marLeft w:val="0"/>
      <w:marRight w:val="0"/>
      <w:marTop w:val="0"/>
      <w:marBottom w:val="0"/>
      <w:divBdr>
        <w:top w:val="none" w:sz="0" w:space="0" w:color="auto"/>
        <w:left w:val="none" w:sz="0" w:space="0" w:color="auto"/>
        <w:bottom w:val="none" w:sz="0" w:space="0" w:color="auto"/>
        <w:right w:val="none" w:sz="0" w:space="0" w:color="auto"/>
      </w:divBdr>
    </w:div>
    <w:div w:id="1647125889">
      <w:bodyDiv w:val="1"/>
      <w:marLeft w:val="0"/>
      <w:marRight w:val="0"/>
      <w:marTop w:val="0"/>
      <w:marBottom w:val="0"/>
      <w:divBdr>
        <w:top w:val="none" w:sz="0" w:space="0" w:color="auto"/>
        <w:left w:val="none" w:sz="0" w:space="0" w:color="auto"/>
        <w:bottom w:val="none" w:sz="0" w:space="0" w:color="auto"/>
        <w:right w:val="none" w:sz="0" w:space="0" w:color="auto"/>
      </w:divBdr>
    </w:div>
    <w:div w:id="1806004094">
      <w:bodyDiv w:val="1"/>
      <w:marLeft w:val="0"/>
      <w:marRight w:val="0"/>
      <w:marTop w:val="0"/>
      <w:marBottom w:val="0"/>
      <w:divBdr>
        <w:top w:val="none" w:sz="0" w:space="0" w:color="auto"/>
        <w:left w:val="none" w:sz="0" w:space="0" w:color="auto"/>
        <w:bottom w:val="none" w:sz="0" w:space="0" w:color="auto"/>
        <w:right w:val="none" w:sz="0" w:space="0" w:color="auto"/>
      </w:divBdr>
    </w:div>
    <w:div w:id="1929269044">
      <w:bodyDiv w:val="1"/>
      <w:marLeft w:val="0"/>
      <w:marRight w:val="0"/>
      <w:marTop w:val="0"/>
      <w:marBottom w:val="0"/>
      <w:divBdr>
        <w:top w:val="none" w:sz="0" w:space="0" w:color="auto"/>
        <w:left w:val="none" w:sz="0" w:space="0" w:color="auto"/>
        <w:bottom w:val="none" w:sz="0" w:space="0" w:color="auto"/>
        <w:right w:val="none" w:sz="0" w:space="0" w:color="auto"/>
      </w:divBdr>
    </w:div>
    <w:div w:id="2031450595">
      <w:bodyDiv w:val="1"/>
      <w:marLeft w:val="0"/>
      <w:marRight w:val="0"/>
      <w:marTop w:val="0"/>
      <w:marBottom w:val="0"/>
      <w:divBdr>
        <w:top w:val="none" w:sz="0" w:space="0" w:color="auto"/>
        <w:left w:val="none" w:sz="0" w:space="0" w:color="auto"/>
        <w:bottom w:val="none" w:sz="0" w:space="0" w:color="auto"/>
        <w:right w:val="none" w:sz="0" w:space="0" w:color="auto"/>
      </w:divBdr>
    </w:div>
    <w:div w:id="2064526003">
      <w:bodyDiv w:val="1"/>
      <w:marLeft w:val="0"/>
      <w:marRight w:val="0"/>
      <w:marTop w:val="0"/>
      <w:marBottom w:val="0"/>
      <w:divBdr>
        <w:top w:val="none" w:sz="0" w:space="0" w:color="auto"/>
        <w:left w:val="none" w:sz="0" w:space="0" w:color="auto"/>
        <w:bottom w:val="none" w:sz="0" w:space="0" w:color="auto"/>
        <w:right w:val="none" w:sz="0" w:space="0" w:color="auto"/>
      </w:divBdr>
    </w:div>
    <w:div w:id="209643370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desarmenuclear.org/"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canw.org/" TargetMode="External"/><Relationship Id="rId12" Type="http://schemas.openxmlformats.org/officeDocument/2006/relationships/hyperlink" Target="https://cities.icanw.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ities.icanw.or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ciutatsdepau.org/" TargetMode="External"/><Relationship Id="rId4" Type="http://schemas.openxmlformats.org/officeDocument/2006/relationships/footnotes" Target="footnotes.xml"/><Relationship Id="rId9" Type="http://schemas.openxmlformats.org/officeDocument/2006/relationships/hyperlink" Target="https://desarmenuclear.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874</Words>
  <Characters>4810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5673</CharactersWithSpaces>
  <SharedDoc>false</SharedDoc>
  <HLinks>
    <vt:vector size="24" baseType="variant">
      <vt:variant>
        <vt:i4>4718596</vt:i4>
      </vt:variant>
      <vt:variant>
        <vt:i4>9</vt:i4>
      </vt:variant>
      <vt:variant>
        <vt:i4>0</vt:i4>
      </vt:variant>
      <vt:variant>
        <vt:i4>5</vt:i4>
      </vt:variant>
      <vt:variant>
        <vt:lpwstr>http://www.aipaz.org/</vt:lpwstr>
      </vt:variant>
      <vt:variant>
        <vt:lpwstr/>
      </vt:variant>
      <vt:variant>
        <vt:i4>7929935</vt:i4>
      </vt:variant>
      <vt:variant>
        <vt:i4>6</vt:i4>
      </vt:variant>
      <vt:variant>
        <vt:i4>0</vt:i4>
      </vt:variant>
      <vt:variant>
        <vt:i4>5</vt:i4>
      </vt:variant>
      <vt:variant>
        <vt:lpwstr>mailto:info@aipaz.org</vt:lpwstr>
      </vt:variant>
      <vt:variant>
        <vt:lpwstr/>
      </vt:variant>
      <vt:variant>
        <vt:i4>4718596</vt:i4>
      </vt:variant>
      <vt:variant>
        <vt:i4>3</vt:i4>
      </vt:variant>
      <vt:variant>
        <vt:i4>0</vt:i4>
      </vt:variant>
      <vt:variant>
        <vt:i4>5</vt:i4>
      </vt:variant>
      <vt:variant>
        <vt:lpwstr>http://www.aipaz.org/</vt:lpwstr>
      </vt:variant>
      <vt:variant>
        <vt:lpwstr/>
      </vt:variant>
      <vt:variant>
        <vt:i4>7929935</vt:i4>
      </vt:variant>
      <vt:variant>
        <vt:i4>0</vt:i4>
      </vt:variant>
      <vt:variant>
        <vt:i4>0</vt:i4>
      </vt:variant>
      <vt:variant>
        <vt:i4>5</vt:i4>
      </vt:variant>
      <vt:variant>
        <vt:lpwstr>mailto:info@aipaz.org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cp:lastModifiedBy>Microsoft Office User</cp:lastModifiedBy>
  <cp:revision>2</cp:revision>
  <cp:lastPrinted>2023-06-06T08:56:00Z</cp:lastPrinted>
  <dcterms:created xsi:type="dcterms:W3CDTF">2024-07-08T11:07:00Z</dcterms:created>
  <dcterms:modified xsi:type="dcterms:W3CDTF">2024-07-08T11:07:00Z</dcterms:modified>
</cp:coreProperties>
</file>